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5705" w:type="dxa"/>
        <w:tblLayout w:type="fixed"/>
        <w:tblLook w:val="01E0"/>
      </w:tblPr>
      <w:tblGrid>
        <w:gridCol w:w="11464"/>
        <w:gridCol w:w="4241"/>
      </w:tblGrid>
      <w:tr w:rsidR="00410BD4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10BD4" w:rsidRDefault="00410BD4">
            <w:pPr>
              <w:spacing w:line="1" w:lineRule="auto"/>
            </w:pPr>
          </w:p>
        </w:tc>
        <w:tc>
          <w:tcPr>
            <w:tcW w:w="4241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24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241"/>
            </w:tblGrid>
            <w:tr w:rsidR="00410BD4">
              <w:tc>
                <w:tcPr>
                  <w:tcW w:w="4241" w:type="dxa"/>
                  <w:tcMar>
                    <w:top w:w="0" w:type="dxa"/>
                    <w:left w:w="0" w:type="dxa"/>
                    <w:bottom w:w="60" w:type="dxa"/>
                    <w:right w:w="0" w:type="dxa"/>
                  </w:tcMar>
                </w:tcPr>
                <w:p w:rsidR="00410BD4" w:rsidRDefault="00CD74B8">
                  <w:r>
                    <w:rPr>
                      <w:color w:val="000000"/>
                      <w:sz w:val="24"/>
                      <w:szCs w:val="24"/>
                    </w:rPr>
                    <w:t>Приложение 5</w:t>
                  </w:r>
                </w:p>
                <w:p w:rsidR="00410BD4" w:rsidRDefault="00CD74B8">
                  <w:r>
                    <w:rPr>
                      <w:color w:val="000000"/>
                      <w:sz w:val="24"/>
                      <w:szCs w:val="24"/>
                    </w:rPr>
                    <w:t xml:space="preserve">к решению </w:t>
                  </w:r>
                  <w:proofErr w:type="gramStart"/>
                  <w:r>
                    <w:rPr>
                      <w:color w:val="000000"/>
                      <w:sz w:val="24"/>
                      <w:szCs w:val="24"/>
                    </w:rPr>
                    <w:t>Саратовской</w:t>
                  </w:r>
                  <w:proofErr w:type="gramEnd"/>
                </w:p>
                <w:p w:rsidR="00410BD4" w:rsidRDefault="00CD74B8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410BD4" w:rsidRDefault="00CD74B8">
                  <w:r>
                    <w:rPr>
                      <w:color w:val="000000"/>
                      <w:sz w:val="24"/>
                      <w:szCs w:val="24"/>
                    </w:rPr>
                    <w:t>от ___________ № ____</w:t>
                  </w:r>
                </w:p>
              </w:tc>
            </w:tr>
          </w:tbl>
          <w:p w:rsidR="00410BD4" w:rsidRDefault="00410BD4">
            <w:pPr>
              <w:spacing w:line="1" w:lineRule="auto"/>
            </w:pPr>
          </w:p>
        </w:tc>
      </w:tr>
      <w:tr w:rsidR="00410BD4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10BD4" w:rsidRDefault="00410BD4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410BD4" w:rsidRDefault="00410BD4">
            <w:pPr>
              <w:spacing w:line="1" w:lineRule="auto"/>
            </w:pPr>
          </w:p>
        </w:tc>
      </w:tr>
      <w:tr w:rsidR="00410BD4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10BD4" w:rsidRDefault="00410BD4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410BD4" w:rsidRDefault="00410BD4">
            <w:pPr>
              <w:spacing w:line="1" w:lineRule="auto"/>
            </w:pPr>
          </w:p>
        </w:tc>
      </w:tr>
      <w:tr w:rsidR="00410BD4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10BD4" w:rsidRDefault="00410BD4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410BD4" w:rsidRDefault="00410BD4">
            <w:pPr>
              <w:spacing w:line="1" w:lineRule="auto"/>
            </w:pPr>
          </w:p>
        </w:tc>
      </w:tr>
    </w:tbl>
    <w:p w:rsidR="00410BD4" w:rsidRDefault="00410BD4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410BD4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410BD4" w:rsidRDefault="00410BD4">
            <w:pPr>
              <w:ind w:firstLine="360"/>
              <w:jc w:val="both"/>
            </w:pPr>
          </w:p>
          <w:p w:rsidR="00410BD4" w:rsidRDefault="00410BD4">
            <w:pPr>
              <w:ind w:firstLine="360"/>
              <w:jc w:val="both"/>
            </w:pPr>
          </w:p>
        </w:tc>
      </w:tr>
    </w:tbl>
    <w:p w:rsidR="00410BD4" w:rsidRDefault="00410BD4">
      <w:pPr>
        <w:rPr>
          <w:vanish/>
        </w:rPr>
      </w:pPr>
    </w:p>
    <w:tbl>
      <w:tblPr>
        <w:tblOverlap w:val="never"/>
        <w:tblW w:w="15705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410BD4">
        <w:trPr>
          <w:jc w:val="center"/>
        </w:trPr>
        <w:tc>
          <w:tcPr>
            <w:tcW w:w="15705" w:type="dxa"/>
            <w:tcMar>
              <w:top w:w="0" w:type="dxa"/>
              <w:left w:w="0" w:type="dxa"/>
              <w:bottom w:w="60" w:type="dxa"/>
              <w:right w:w="100" w:type="dxa"/>
            </w:tcMar>
          </w:tcPr>
          <w:p w:rsidR="00410BD4" w:rsidRDefault="00CD74B8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Распределение бюджетных ассигнований по целевым статьям</w:t>
            </w:r>
          </w:p>
          <w:p w:rsidR="00410BD4" w:rsidRDefault="00CD74B8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 xml:space="preserve">(муниципальным программам и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направлениям деятельности), группам</w:t>
            </w:r>
          </w:p>
          <w:p w:rsidR="00410BD4" w:rsidRDefault="00CD74B8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видов расходов классификации расходов бюджета муниципального образования «Город Саратов»</w:t>
            </w:r>
          </w:p>
          <w:p w:rsidR="00410BD4" w:rsidRDefault="00CD74B8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на 2026 год и на плановый период 2027 и 2028 годов</w:t>
            </w:r>
          </w:p>
        </w:tc>
      </w:tr>
    </w:tbl>
    <w:p w:rsidR="00410BD4" w:rsidRDefault="00410BD4">
      <w:pPr>
        <w:rPr>
          <w:vanish/>
        </w:rPr>
      </w:pPr>
    </w:p>
    <w:tbl>
      <w:tblPr>
        <w:tblOverlap w:val="never"/>
        <w:tblW w:w="15705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410BD4">
        <w:trPr>
          <w:jc w:val="right"/>
        </w:trPr>
        <w:tc>
          <w:tcPr>
            <w:tcW w:w="15705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410BD4" w:rsidRDefault="00CD74B8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410BD4" w:rsidRDefault="00410BD4">
      <w:pPr>
        <w:rPr>
          <w:vanish/>
        </w:rPr>
      </w:pPr>
      <w:bookmarkStart w:id="0" w:name="__bookmark_1"/>
      <w:bookmarkEnd w:id="0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8055"/>
        <w:gridCol w:w="1700"/>
        <w:gridCol w:w="850"/>
        <w:gridCol w:w="1700"/>
        <w:gridCol w:w="1700"/>
        <w:gridCol w:w="1700"/>
      </w:tblGrid>
      <w:tr w:rsidR="00410BD4">
        <w:trPr>
          <w:tblHeader/>
        </w:trPr>
        <w:tc>
          <w:tcPr>
            <w:tcW w:w="80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10BD4" w:rsidRDefault="00CD74B8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410BD4" w:rsidRDefault="00410BD4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10BD4" w:rsidRDefault="00CD74B8">
            <w:pPr>
              <w:jc w:val="center"/>
            </w:pPr>
            <w:r>
              <w:rPr>
                <w:color w:val="000000"/>
                <w:sz w:val="24"/>
                <w:szCs w:val="24"/>
              </w:rPr>
              <w:t>ЦСР</w:t>
            </w:r>
          </w:p>
          <w:p w:rsidR="00410BD4" w:rsidRDefault="00410BD4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10BD4" w:rsidRDefault="00CD74B8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ВР</w:t>
            </w:r>
          </w:p>
          <w:p w:rsidR="00410BD4" w:rsidRDefault="00410BD4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10BD4" w:rsidRDefault="00CD74B8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410BD4" w:rsidRDefault="00410BD4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10BD4" w:rsidRDefault="00CD74B8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410BD4" w:rsidRDefault="00410BD4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10BD4" w:rsidRDefault="00CD74B8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2028 год</w:t>
            </w:r>
          </w:p>
          <w:p w:rsidR="00410BD4" w:rsidRDefault="00410BD4">
            <w:pPr>
              <w:spacing w:line="1" w:lineRule="auto"/>
            </w:pPr>
          </w:p>
        </w:tc>
      </w:tr>
    </w:tbl>
    <w:p w:rsidR="00410BD4" w:rsidRDefault="00410BD4">
      <w:pPr>
        <w:rPr>
          <w:vanish/>
        </w:rPr>
      </w:pPr>
      <w:bookmarkStart w:id="1" w:name="__bookmark_2"/>
      <w:bookmarkEnd w:id="1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8055"/>
        <w:gridCol w:w="1700"/>
        <w:gridCol w:w="850"/>
        <w:gridCol w:w="1700"/>
        <w:gridCol w:w="1700"/>
        <w:gridCol w:w="1700"/>
      </w:tblGrid>
      <w:tr w:rsidR="00410BD4">
        <w:trPr>
          <w:tblHeader/>
        </w:trPr>
        <w:tc>
          <w:tcPr>
            <w:tcW w:w="8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10BD4" w:rsidRDefault="00CD74B8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410BD4" w:rsidRDefault="00410BD4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10BD4" w:rsidRDefault="00CD74B8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410BD4" w:rsidRDefault="00410BD4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10BD4" w:rsidRDefault="00CD74B8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410BD4" w:rsidRDefault="00410BD4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10BD4" w:rsidRDefault="00CD74B8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410BD4" w:rsidRDefault="00410BD4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10BD4" w:rsidRDefault="00CD74B8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410BD4" w:rsidRDefault="00410BD4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10BD4" w:rsidRDefault="00CD74B8">
            <w:pPr>
              <w:jc w:val="center"/>
            </w:pPr>
            <w:r>
              <w:rPr>
                <w:color w:val="000000"/>
                <w:sz w:val="24"/>
                <w:szCs w:val="24"/>
              </w:rPr>
              <w:t>6</w:t>
            </w:r>
          </w:p>
          <w:p w:rsidR="00410BD4" w:rsidRDefault="00410BD4">
            <w:pPr>
              <w:spacing w:line="1" w:lineRule="auto"/>
            </w:pP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 w:rsidP="00C4795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1 811 787,4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1 172 139,9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1 172 203,1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«Семейные ценности и инфраструктура культуры»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28 260,7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Модернизация учреждений культуры, включая создание детских культурно-просветительских центров на базе учреждений культуры (созданы детские культурно-просветительские центры на базе учреждений культуры)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55199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16 383,1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55199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16 383,1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театральной деятельности»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искусства и творчества»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культурной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Проведение капитального и текущего ремонта, техническое оснащение муниципальных учреждений </w:t>
            </w:r>
            <w:proofErr w:type="spellStart"/>
            <w:r>
              <w:rPr>
                <w:color w:val="000000"/>
                <w:sz w:val="24"/>
                <w:szCs w:val="24"/>
              </w:rPr>
              <w:t>культурно-досугового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типа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«Сохранение культурного и исторического наследия»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дополнительного образования в сфере культуры»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887 395,6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607 246,6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607 246,6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251 206,9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251 206,9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культуры»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832 011,8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498 267,7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475 359,4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498 267,7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475 359,4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498 267,7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331 686,7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331 686,7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37 425,2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3 634,9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8,9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«Популяризация культурных традиций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942,8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6 547,2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6 547,2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281 206,6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287 993,5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295 295,8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209 742,4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216 529,3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223 831,6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87 276,8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94 398,6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1 395,1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85 987,0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89 426,4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93 003,5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93 626,4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97 371,5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101 266,3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1 496,5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92 242,8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99 769,8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граждан, признанных Почетными, в соответствии с Порядком реализации льгот гражданам, имеющим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24 861,2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501,2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24 360,0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1 625,4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41,4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1 676,5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24,7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1 651,8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обеспечение проведения мероприятий социального характера в муниципальном образовании «Город Саратов» и информационное освещение»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1 666 897,8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2 038 271,8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2 146 514,5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«Управление муниципальным долгом»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2 002 362,3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2 098 378,6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2 002 362,3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2 098 378,6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2 002 362,3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2 098 378,6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защищенной, доверенной среды передачи информации и обеспечение доступа к ней»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4 035,5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4 035,5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4 035,5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30 968,1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30 968,1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30 968,1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технической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13 132,3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13 132,3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13 132,3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9 906 413,5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10 371 371,4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9 289 094,4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общественного транспорта»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2 873 077,1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2 873 077,1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2 873 077,1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«Региональная и местная дорожная сеть»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(в отношении автомобильных дорог, включающих искусственные дорожные сооружения, в границах городских округов области)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автомобильных дорог регионального, межмуниципального и местного значения»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9Д057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9Д057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автомобильных дорог и объектов транспортной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170 460,7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80 303,2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170 460,7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80 303,2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170 460,7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80 303,2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объектов инфраструктуры городского наземного электрического транспорта»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121 133,9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121 133,9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121 133,9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3 500 898,8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3 374 558,8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3 479 337,3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1 326 299,9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1 199 185,0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1 303 963,5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1 326 299,9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1 199 185,0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1 303 963,5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2 138 692,6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2 139 467,5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2 139 467,5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2 138 692,6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2 139 467,5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2 139 467,5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35 906,3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30 999,2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4 904,1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32 674,4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2 117 802,1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2 150 486,2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1 007 506,3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37 700,0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19 265,2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в связи с оказанием услуг по перевозке пассажиров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 по регулируемым тарифам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1 851 671,4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1 884 355,5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741 375,6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1 851 671,4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1 884 355,5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741 375,6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957 546,0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912 041,7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899 638,4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7 991,1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7 991,1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7 991,1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территорий общего пользования городского округа»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595 632,8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569 877,9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569 877,9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506 573,4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486 573,4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506 573,4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486 573,4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13 704,5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75 354,9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69 600,0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75 354,9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69 600,0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67 251,7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67 251,7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67 251,7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54 080,0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13 115,6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243 231,7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241 931,7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241 942,1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32 746,0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23 141,6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9 604,4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фонтанов»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«Благоустройство общественных территорий»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1 858 612,9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2 152 008,8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2 775 847,8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«Модернизация коммунальной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1 217 893,3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1 839 598,3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1 217 893,3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1 839 598,3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1 217 893,3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1 839 598,3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мероприятий по строительству и реконструкции </w:t>
            </w:r>
            <w:proofErr w:type="spellStart"/>
            <w:r>
              <w:rPr>
                <w:color w:val="000000"/>
                <w:sz w:val="24"/>
                <w:szCs w:val="24"/>
              </w:rPr>
              <w:t>очи</w:t>
            </w:r>
            <w:proofErr w:type="gramStart"/>
            <w:r>
              <w:rPr>
                <w:color w:val="000000"/>
                <w:sz w:val="24"/>
                <w:szCs w:val="24"/>
              </w:rPr>
              <w:t>c</w:t>
            </w:r>
            <w:proofErr w:type="gramEnd"/>
            <w:r>
              <w:rPr>
                <w:color w:val="000000"/>
                <w:sz w:val="24"/>
                <w:szCs w:val="24"/>
              </w:rPr>
              <w:t>тных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сооружений, в том числе на разработку проектно-сметной документации и ее экспертизу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«Строительство, реконструкция и модернизация объектов коммунальной инфраструктуры для земельных участков, предназначенных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49 365,0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объектов бытового назначения и коммунальной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35 851,4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35 851,4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35 851,4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108 480,9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108 480,9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108 480,9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62 237,3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62 237,3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62 237,3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62 237,3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62 237,3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62 237,3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40 224,2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40 224,2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5 905,9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6 019,4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5 905,9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6 019,4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627 221,9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627 221,9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627 221,9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577 037,4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577 037,4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577 037,4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258 905,2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258 905,2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258 905,2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304 174,5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304 174,5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304 174,5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13 957,7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78 576,4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66 565,7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68 699,7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4 116,0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3 580,0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74 460,4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62 449,7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64 583,7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74 460,4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62 449,7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64 583,7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4 323,5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4 277,5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4 277,5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4 277,5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3 482,5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3 482,5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18 443 247,7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17 748 452,3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17 574 750,4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951 823,0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258 691,1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774 608,6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774 608,6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177 214,4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51 909,8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177 214,4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51 909,8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368 364,3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373 313,7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373 849,5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18 947,9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78,2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18 869,7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46 524,3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47 606,6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48 197,8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239,2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47 958,6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305 434,2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306 717,7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306 703,8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3 369,2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302 074,4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303 348,4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303 334,6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258 800,1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255 697,7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63 476,3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63 476,3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104 230,9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104 230,9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49 623,4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49 623,4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Финансовое обеспечение цифровой образовательной среды в </w:t>
            </w:r>
            <w:proofErr w:type="gramStart"/>
            <w:r>
              <w:rPr>
                <w:color w:val="000000"/>
                <w:sz w:val="24"/>
                <w:szCs w:val="24"/>
              </w:rPr>
              <w:t>муниципальных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общеобразовательных организация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3 131,8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«Проведение проектных и </w:t>
            </w:r>
            <w:proofErr w:type="spellStart"/>
            <w:r>
              <w:rPr>
                <w:color w:val="000000"/>
                <w:sz w:val="24"/>
                <w:szCs w:val="24"/>
              </w:rPr>
              <w:t>предпроектных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15 410 226,6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15 627 634,8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15 967 316,8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3 872 546,1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3 956 731,9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4 013 214,6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3 872 546,1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3 956 731,9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4 013 214,6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1 606,7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1 606,7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28 579,1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28 549,8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22 264,1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22 264,1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22 264,1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22 264,1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11 454,7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11 377,2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17 993,8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244,5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17 749,3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3 095 004,9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3 153 786,8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3 225 055,9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3 095 004,9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3 153 786,8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3 225 055,9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10 731,7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10 731,7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6 835 742,0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7 034 084,1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7 228 544,3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45 407,0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782,5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6 792 267,3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6 989 235,8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7 182 354,8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835,4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835,4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125 481,9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125 430,9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9,9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9,9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218 755,8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218 755,8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218 755,8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218 755,8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218 755,8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218 755,8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143 620,2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143 260,2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3 611,8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3 611,8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Финансовое обеспечение центров образования </w:t>
            </w:r>
            <w:proofErr w:type="spellStart"/>
            <w:r>
              <w:rPr>
                <w:color w:val="000000"/>
                <w:sz w:val="24"/>
                <w:szCs w:val="24"/>
              </w:rPr>
              <w:t>естественно-научной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</w:t>
            </w:r>
            <w:proofErr w:type="gramStart"/>
            <w:r>
              <w:rPr>
                <w:color w:val="000000"/>
                <w:sz w:val="24"/>
                <w:szCs w:val="24"/>
              </w:rPr>
              <w:t>технологической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направленностей, а также цифрового и гуманитарного профилей в муниципальных общеобразовательных организациях (за исключением расходов на оплату труда с начислениями)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Финансовое обеспечение центров образования </w:t>
            </w:r>
            <w:proofErr w:type="spellStart"/>
            <w:r>
              <w:rPr>
                <w:color w:val="000000"/>
                <w:sz w:val="24"/>
                <w:szCs w:val="24"/>
              </w:rPr>
              <w:t>естественно-научной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технологической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начислениями)</w:t>
            </w:r>
            <w:proofErr w:type="gramEnd"/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51 745,8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51 745,8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</w:t>
            </w:r>
            <w:proofErr w:type="gramStart"/>
            <w:r>
              <w:rPr>
                <w:color w:val="000000"/>
                <w:sz w:val="24"/>
                <w:szCs w:val="24"/>
              </w:rPr>
              <w:t>организациях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(муниципальные образовательные организации)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449 071,5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469 325,4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484 634,0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449 071,5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469 325,4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484 634,0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705 701,1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516 943,5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516 965,8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485 195,0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502 941,2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502 963,5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485 195,0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502 941,2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502 963,5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14 002,3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12 448,4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1 548,0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175 536,6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170 672,4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17 901,8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талантливой молодежи»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16 770,9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1 578,7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2,3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202 156,3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200 944,9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202 156,3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200 944,9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202 156,3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200 944,9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Предоставление питания </w:t>
            </w:r>
            <w:proofErr w:type="gramStart"/>
            <w:r>
              <w:rPr>
                <w:color w:val="000000"/>
                <w:sz w:val="24"/>
                <w:szCs w:val="24"/>
              </w:rPr>
              <w:t>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  <w:proofErr w:type="gramEnd"/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методическую помощь муниципальным образовательным учреждениям»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31 037,1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31 037,1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31 037,1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4 956,8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12,6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2 285,0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402 026,8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402 458,1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402 906,9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390 449,9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390 449,6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357 956,1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357 956,1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357 956,1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32 432,7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60,8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12 457,3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11 701,1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12 147,9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309,4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555 624,4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530 582,7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530 303,1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«Физкультура и спорт»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9 727,3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9 727,3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9 727,3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отдыха и оздоровления детей»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133 081,7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132 888,5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132 695,3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131 214,5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131 214,5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11 982,1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11 982,1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11 982,1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354 131,3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337 202,9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337 116,6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302 712,5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303 630,4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303 544,1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302 712,5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303 630,4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303 544,1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33 572,5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31 118,1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31 118,1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2 454,4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«Реализация дополнительных мер поддержки, стимулирования, профессиональной оценки»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3 369,3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794,6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89,6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89,6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372,2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174,9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160,9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1 312,9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1 000,9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1 000,9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802,6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617,6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617,6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семинаров и смотров-конкурсов»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13 662,9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профилактики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8 096,6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3 450,2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</w:t>
            </w:r>
            <w:proofErr w:type="spellStart"/>
            <w:r>
              <w:rPr>
                <w:color w:val="000000"/>
                <w:sz w:val="24"/>
                <w:szCs w:val="24"/>
              </w:rPr>
              <w:t>Гагаринского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административного района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социально ориентированных некоммерческих организаций»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53 000,0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для исполнения решений судов»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проведения кадастровых работ»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163 632,4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160 632,4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работоспособности комплекса систем видеонаблюдения, передачи и хранения информации в местах массового пребывания людей»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защитных сооружений гражданской обороны»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11 052,4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122 932,0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122 932,0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122 932,0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122 932,0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122 932,0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122 932,0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101 230,9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101 230,9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101 230,9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21 404,9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296,2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безопасности на водных объектах»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«Внедрение и обеспечение функционирования муниципальной системы оповещения населения»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2 057 092,2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218 564,7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54 500,0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 xml:space="preserve">Капитальные вложения в объекты государственной (муниципальной) собственности субъектов Российской Федерации и (или) </w:t>
            </w:r>
            <w:proofErr w:type="spellStart"/>
            <w:r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  <w:proofErr w:type="gramEnd"/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(реконструкция, в том числе</w:t>
            </w:r>
            <w:r>
              <w:rPr>
                <w:color w:val="000000"/>
                <w:sz w:val="24"/>
                <w:szCs w:val="24"/>
              </w:rPr>
              <w:br/>
              <w:t>с элементами реставрации, техническое перевооружение) объектов государственной</w:t>
            </w:r>
            <w:r>
              <w:rPr>
                <w:color w:val="000000"/>
                <w:sz w:val="24"/>
                <w:szCs w:val="24"/>
              </w:rPr>
              <w:br/>
              <w:t>(муниципальной) собственности Саратовской области (в рамках достижения соответствующих задач федерального проекта)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52 000,0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«Подготовка мероприятий для переселения граждан из аварийного жилищного фонда»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74 860,9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73 560,9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73 560,9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информационно-статистических услуг»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«Публикация социально-значимой информации и нормативно-правовых актов органов местного самоуправления в средствах массовой информации»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39 262,2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35 958,0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32 700,0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3 143,0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кадрового потенциала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34 892,6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обучения»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34 892,6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34 892,6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34 892,6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целевому обучению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туризма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21 749,0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47953">
            <w:pPr>
              <w:rPr>
                <w:color w:val="000000"/>
                <w:sz w:val="24"/>
                <w:szCs w:val="24"/>
              </w:rPr>
            </w:pPr>
            <w:r w:rsidRPr="00C47953"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номерного фонда, инфраструктуры и новых точек притяжения»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(государственная поддержка на реализацию региональных программ по развитию общественной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«Формирование туристского имиджа города»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«Продвижение туристского потенциала города»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2 618 697,9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2 618 067,9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2 618 320,2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1 441 800,2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1 441 411,9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1 441 468,1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1 370 346,6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1 369 958,3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1 370 014,5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1 287 473,7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1 287 473,7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1 287 473,7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73 275,6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72 642,0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72 642,0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9 597,3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9 898,8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5 666,9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4 362,9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1 304,0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3 997,1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705,4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</w:t>
            </w:r>
            <w:proofErr w:type="gramStart"/>
            <w:r>
              <w:rPr>
                <w:color w:val="000000"/>
                <w:sz w:val="24"/>
                <w:szCs w:val="24"/>
              </w:rPr>
              <w:t>контроля за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5 329,4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940,5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18 767,1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3 177,7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6 108,6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3 296,3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депутатов Саратовской городской Думы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161 989,3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161 989,3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161 989,3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140 706,1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21 213,2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909 711,4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909 469,7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909 665,8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828 003,1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828 128,1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828 128,1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794 803,2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794 803,2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794 803,2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33 189,9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33 314,9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2 819,7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2 819,7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2 819,7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2 383,9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435,8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1 533,9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1 468,9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153,1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153,1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65 834,3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40 487,3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25 857,6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25 347,0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532,9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532,9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10 456,2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7 691,8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2 764,4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66 722,8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61 007,8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5 617,0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1 444 695,6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731 996,2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842 931,3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1 144 695,6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631 996,2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692 931,3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85 469,7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198 843,0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85 469,7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198 843,0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427 717,9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427 917,9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427 917,9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262 568,2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162 586,1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162 319,9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162 319,9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3 029,8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сфере водоснабжения и водоотведения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Возмещение затрат по обеспечению надлежащего состояния и содержания имущества, входящего в состав систем водоснабжения и (или) водоотведения, закрепленного на праве хозяйственного ведения за муниципальным унитарным предприятием (муниципальным унитарным производственным предприятием), в целях бесперебойного функционирования объектов жизнеобеспечения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Договоры пожизненного содержания с иждивением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6 400,0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6 400,0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2 761,4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2 761,4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на реализацию инициативных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Средства, зарезервированные в целях соблюдения уровня </w:t>
            </w:r>
            <w:proofErr w:type="spellStart"/>
            <w:r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при предоставлении межбюджетных трансфертов из областного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выборов и референдумов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выплатой обязательств МУПП «</w:t>
            </w:r>
            <w:proofErr w:type="spellStart"/>
            <w:r>
              <w:rPr>
                <w:color w:val="000000"/>
                <w:sz w:val="24"/>
                <w:szCs w:val="24"/>
              </w:rPr>
              <w:t>Саратовводоканал</w:t>
            </w:r>
            <w:proofErr w:type="spellEnd"/>
            <w:r>
              <w:rPr>
                <w:color w:val="000000"/>
                <w:sz w:val="24"/>
                <w:szCs w:val="24"/>
              </w:rPr>
              <w:t>» по мировому соглашению для предотвращения банкротства предприятия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 w:rsidP="00C4795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10BD4" w:rsidTr="00C47953">
        <w:trPr>
          <w:cantSplit/>
        </w:trPr>
        <w:tc>
          <w:tcPr>
            <w:tcW w:w="8055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C4795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410B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10BD4" w:rsidTr="003469FF">
        <w:tc>
          <w:tcPr>
            <w:tcW w:w="805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CD74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410B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10BD4" w:rsidRDefault="00410B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 w:rsidP="003469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42 034 790,</w:t>
            </w:r>
            <w:r w:rsidR="003469FF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39 176 895,1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10BD4" w:rsidRDefault="00CD74B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38 567 966,1</w:t>
            </w:r>
          </w:p>
        </w:tc>
      </w:tr>
    </w:tbl>
    <w:p w:rsidR="00410BD4" w:rsidRDefault="00410BD4"/>
    <w:p w:rsidR="00406C5A" w:rsidRDefault="00406C5A">
      <w:pPr>
        <w:rPr>
          <w:vanish/>
        </w:rPr>
      </w:pPr>
    </w:p>
    <w:p w:rsidR="00CD74B8" w:rsidRDefault="00CD74B8" w:rsidP="00CD74B8">
      <w:r>
        <w:rPr>
          <w:color w:val="000000"/>
          <w:sz w:val="24"/>
          <w:szCs w:val="24"/>
        </w:rPr>
        <w:t>Председатель комитета по финансам</w:t>
      </w:r>
    </w:p>
    <w:p w:rsidR="00CD74B8" w:rsidRDefault="00CD74B8" w:rsidP="00CD74B8">
      <w:r>
        <w:rPr>
          <w:color w:val="000000"/>
          <w:sz w:val="24"/>
          <w:szCs w:val="24"/>
        </w:rPr>
        <w:t>администрации муниципального образования</w:t>
      </w:r>
    </w:p>
    <w:p w:rsidR="00CD74B8" w:rsidRDefault="00CD74B8" w:rsidP="00CD74B8">
      <w:pPr>
        <w:jc w:val="right"/>
      </w:pPr>
      <w:r>
        <w:rPr>
          <w:color w:val="000000"/>
          <w:sz w:val="24"/>
          <w:szCs w:val="24"/>
        </w:rPr>
        <w:t>«Город Саратов»</w:t>
      </w:r>
      <w:r w:rsidRPr="00CD74B8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А.С. Струков</w:t>
      </w:r>
    </w:p>
    <w:p w:rsidR="00CD74B8" w:rsidRDefault="00CD74B8" w:rsidP="00CD74B8"/>
    <w:p w:rsidR="00963C8B" w:rsidRDefault="00963C8B"/>
    <w:sectPr w:rsidR="00963C8B" w:rsidSect="00406C5A">
      <w:headerReference w:type="default" r:id="rId6"/>
      <w:footerReference w:type="default" r:id="rId7"/>
      <w:pgSz w:w="16837" w:h="11905" w:orient="landscape"/>
      <w:pgMar w:top="1701" w:right="567" w:bottom="510" w:left="567" w:header="567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0BD4" w:rsidRDefault="00410BD4" w:rsidP="00410BD4">
      <w:r>
        <w:separator/>
      </w:r>
    </w:p>
  </w:endnote>
  <w:endnote w:type="continuationSeparator" w:id="1">
    <w:p w:rsidR="00410BD4" w:rsidRDefault="00410BD4" w:rsidP="00410B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410BD4">
      <w:tc>
        <w:tcPr>
          <w:tcW w:w="15920" w:type="dxa"/>
        </w:tcPr>
        <w:p w:rsidR="00410BD4" w:rsidRDefault="00410BD4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0BD4" w:rsidRDefault="00410BD4" w:rsidP="00410BD4">
      <w:r>
        <w:separator/>
      </w:r>
    </w:p>
  </w:footnote>
  <w:footnote w:type="continuationSeparator" w:id="1">
    <w:p w:rsidR="00410BD4" w:rsidRDefault="00410BD4" w:rsidP="00410B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410BD4">
      <w:tc>
        <w:tcPr>
          <w:tcW w:w="15920" w:type="dxa"/>
        </w:tcPr>
        <w:p w:rsidR="00410BD4" w:rsidRDefault="00A37F71">
          <w:pPr>
            <w:jc w:val="center"/>
            <w:rPr>
              <w:color w:val="000000"/>
            </w:rPr>
          </w:pPr>
          <w:r>
            <w:fldChar w:fldCharType="begin"/>
          </w:r>
          <w:r w:rsidR="00CD74B8">
            <w:rPr>
              <w:color w:val="000000"/>
            </w:rPr>
            <w:instrText>PAGE</w:instrText>
          </w:r>
          <w:r>
            <w:fldChar w:fldCharType="separate"/>
          </w:r>
          <w:r w:rsidR="00913F1E">
            <w:rPr>
              <w:noProof/>
              <w:color w:val="000000"/>
            </w:rPr>
            <w:t>28</w:t>
          </w:r>
          <w:r>
            <w:fldChar w:fldCharType="end"/>
          </w:r>
        </w:p>
        <w:p w:rsidR="00410BD4" w:rsidRDefault="00410BD4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10BD4"/>
    <w:rsid w:val="003469FF"/>
    <w:rsid w:val="00406C5A"/>
    <w:rsid w:val="00410BD4"/>
    <w:rsid w:val="00913F1E"/>
    <w:rsid w:val="00963C8B"/>
    <w:rsid w:val="00A37F71"/>
    <w:rsid w:val="00C47953"/>
    <w:rsid w:val="00CD74B8"/>
    <w:rsid w:val="00F112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C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410BD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50</Pages>
  <Words>15488</Words>
  <Characters>88287</Characters>
  <Application>Microsoft Office Word</Application>
  <DocSecurity>0</DocSecurity>
  <Lines>735</Lines>
  <Paragraphs>207</Paragraphs>
  <ScaleCrop>false</ScaleCrop>
  <Company/>
  <LinksUpToDate>false</LinksUpToDate>
  <CharactersWithSpaces>103568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DannikEN</dc:creator>
  <cp:lastModifiedBy>MnacakanynAM</cp:lastModifiedBy>
  <cp:revision>7</cp:revision>
  <dcterms:created xsi:type="dcterms:W3CDTF">2025-10-24T14:28:00Z</dcterms:created>
  <dcterms:modified xsi:type="dcterms:W3CDTF">2025-10-27T07:35:00Z</dcterms:modified>
</cp:coreProperties>
</file>